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-336"/>
        <w:tblW w:w="9600" w:type="dxa"/>
        <w:tblLayout w:type="fixed"/>
        <w:tblLook w:val="04A0" w:firstRow="1" w:lastRow="0" w:firstColumn="1" w:lastColumn="0" w:noHBand="0" w:noVBand="1"/>
      </w:tblPr>
      <w:tblGrid>
        <w:gridCol w:w="4108"/>
        <w:gridCol w:w="1984"/>
        <w:gridCol w:w="3508"/>
      </w:tblGrid>
      <w:tr w:rsidR="00E27FF0" w14:paraId="5308013D" w14:textId="77777777" w:rsidTr="00953BEF">
        <w:trPr>
          <w:trHeight w:val="1707"/>
        </w:trPr>
        <w:tc>
          <w:tcPr>
            <w:tcW w:w="4108" w:type="dxa"/>
          </w:tcPr>
          <w:p w14:paraId="7B5654DB" w14:textId="77777777" w:rsidR="00E27FF0" w:rsidRDefault="00E27FF0" w:rsidP="00953BEF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bookmarkStart w:id="0" w:name="_Hlk144383957"/>
          </w:p>
          <w:p w14:paraId="3A0240C8" w14:textId="77777777" w:rsidR="00E27FF0" w:rsidRDefault="00E27FF0" w:rsidP="00953BEF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АТЫРАУ ОБЛЫСЫ</w:t>
            </w:r>
          </w:p>
          <w:p w14:paraId="037C0FCD" w14:textId="77777777" w:rsidR="00E27FF0" w:rsidRDefault="00E27FF0" w:rsidP="00953BEF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ДЕНСАУЛЫҚ САҚТАУ БАСҚАРМАСЫ</w:t>
            </w:r>
          </w:p>
        </w:tc>
        <w:tc>
          <w:tcPr>
            <w:tcW w:w="1984" w:type="dxa"/>
            <w:hideMark/>
          </w:tcPr>
          <w:p w14:paraId="4976E877" w14:textId="77777777" w:rsidR="00E27FF0" w:rsidRDefault="00E27FF0" w:rsidP="00953BEF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E6495AC" wp14:editId="73CEE6C9">
                  <wp:extent cx="1073150" cy="1144905"/>
                  <wp:effectExtent l="19050" t="0" r="0" b="0"/>
                  <wp:docPr id="6" name="Рисунок 1" descr="Sca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14:paraId="71C0F186" w14:textId="77777777" w:rsidR="00E27FF0" w:rsidRDefault="00E27FF0" w:rsidP="00953BEF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</w:p>
          <w:p w14:paraId="11FE88C9" w14:textId="77777777" w:rsidR="00E27FF0" w:rsidRDefault="00E27FF0" w:rsidP="00953BEF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</w:t>
            </w:r>
          </w:p>
          <w:p w14:paraId="6CD23818" w14:textId="77777777" w:rsidR="00E27FF0" w:rsidRDefault="00E27FF0" w:rsidP="00953BEF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ЗДРАВООХРАНЕНИЯ </w:t>
            </w:r>
          </w:p>
          <w:p w14:paraId="57BEEFF2" w14:textId="77777777" w:rsidR="00E27FF0" w:rsidRDefault="00E27FF0" w:rsidP="00953BEF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АТЫРАУСКОЙ ОБЛАСТИ</w:t>
            </w:r>
          </w:p>
        </w:tc>
      </w:tr>
    </w:tbl>
    <w:p w14:paraId="75245155" w14:textId="77777777" w:rsidR="00E27FF0" w:rsidRDefault="00E27FF0" w:rsidP="00E27FF0">
      <w:pPr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060010, Атырау қаласы, Әйтеке би көшесі, 77</w:t>
      </w:r>
      <w:r>
        <w:rPr>
          <w:sz w:val="16"/>
          <w:szCs w:val="16"/>
          <w:lang w:val="kk-KZ"/>
        </w:rPr>
        <w:tab/>
      </w:r>
      <w:r>
        <w:rPr>
          <w:sz w:val="16"/>
          <w:szCs w:val="16"/>
          <w:lang w:val="kk-KZ"/>
        </w:rPr>
        <w:tab/>
        <w:t xml:space="preserve">               </w:t>
      </w:r>
      <w:r>
        <w:rPr>
          <w:sz w:val="16"/>
          <w:szCs w:val="16"/>
          <w:lang w:val="kk-KZ"/>
        </w:rPr>
        <w:tab/>
      </w:r>
      <w:r>
        <w:rPr>
          <w:sz w:val="16"/>
          <w:szCs w:val="16"/>
          <w:lang w:val="kk-KZ"/>
        </w:rPr>
        <w:tab/>
        <w:t xml:space="preserve">                060010,  город Атырау,  улица Айтеке би, 77</w:t>
      </w:r>
    </w:p>
    <w:p w14:paraId="0D51115C" w14:textId="77777777" w:rsidR="00E27FF0" w:rsidRDefault="00E27FF0" w:rsidP="00E27FF0">
      <w:pPr>
        <w:pStyle w:val="4"/>
        <w:jc w:val="left"/>
        <w:rPr>
          <w:rFonts w:ascii="Times New Roman" w:hAnsi="Times New Roman"/>
          <w:b w:val="0"/>
          <w:color w:val="auto"/>
          <w:sz w:val="16"/>
          <w:szCs w:val="16"/>
          <w:lang w:val="kk-KZ"/>
        </w:rPr>
      </w:pPr>
      <w:r>
        <w:rPr>
          <w:rFonts w:ascii="Times New Roman" w:hAnsi="Times New Roman"/>
          <w:b w:val="0"/>
          <w:color w:val="auto"/>
          <w:sz w:val="16"/>
          <w:szCs w:val="16"/>
          <w:lang w:val="kk-KZ"/>
        </w:rPr>
        <w:t>Тел: 8 (7122) 35-45-71, факс:  32-04-39</w:t>
      </w:r>
      <w:r>
        <w:rPr>
          <w:rFonts w:ascii="Times New Roman" w:hAnsi="Times New Roman"/>
          <w:b w:val="0"/>
          <w:color w:val="auto"/>
          <w:sz w:val="16"/>
          <w:szCs w:val="16"/>
          <w:lang w:val="kk-KZ"/>
        </w:rPr>
        <w:tab/>
      </w:r>
      <w:r>
        <w:rPr>
          <w:rFonts w:ascii="Times New Roman" w:hAnsi="Times New Roman"/>
          <w:b w:val="0"/>
          <w:color w:val="auto"/>
          <w:sz w:val="16"/>
          <w:szCs w:val="16"/>
          <w:lang w:val="kk-KZ"/>
        </w:rPr>
        <w:tab/>
      </w:r>
      <w:r>
        <w:rPr>
          <w:rFonts w:ascii="Times New Roman" w:hAnsi="Times New Roman"/>
          <w:b w:val="0"/>
          <w:color w:val="auto"/>
          <w:sz w:val="16"/>
          <w:szCs w:val="16"/>
          <w:lang w:val="kk-KZ"/>
        </w:rPr>
        <w:tab/>
      </w:r>
      <w:r>
        <w:rPr>
          <w:rFonts w:ascii="Times New Roman" w:hAnsi="Times New Roman"/>
          <w:b w:val="0"/>
          <w:color w:val="auto"/>
          <w:sz w:val="16"/>
          <w:szCs w:val="16"/>
          <w:lang w:val="kk-KZ"/>
        </w:rPr>
        <w:tab/>
        <w:t xml:space="preserve">                                 Тел: 8 (7122) 35-45-71, факс: 32-04-39</w:t>
      </w:r>
    </w:p>
    <w:p w14:paraId="7A13A40D" w14:textId="77777777" w:rsidR="00E27FF0" w:rsidRDefault="00E27FF0" w:rsidP="00E27FF0">
      <w:pPr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E-mail: </w:t>
      </w:r>
      <w:hyperlink r:id="rId6" w:history="1">
        <w:r>
          <w:rPr>
            <w:rStyle w:val="a3"/>
            <w:sz w:val="16"/>
            <w:szCs w:val="16"/>
            <w:lang w:val="kk-KZ"/>
          </w:rPr>
          <w:t>oblzdrav_atyrau@mail.ru</w:t>
        </w:r>
      </w:hyperlink>
      <w:r>
        <w:rPr>
          <w:sz w:val="16"/>
          <w:szCs w:val="16"/>
          <w:lang w:val="kk-KZ"/>
        </w:rPr>
        <w:t xml:space="preserve">     </w:t>
      </w:r>
      <w:r>
        <w:rPr>
          <w:sz w:val="16"/>
          <w:szCs w:val="16"/>
          <w:lang w:val="kk-KZ"/>
        </w:rPr>
        <w:tab/>
      </w:r>
      <w:r>
        <w:rPr>
          <w:sz w:val="16"/>
          <w:szCs w:val="16"/>
          <w:lang w:val="kk-KZ"/>
        </w:rPr>
        <w:tab/>
      </w:r>
      <w:r>
        <w:rPr>
          <w:sz w:val="16"/>
          <w:szCs w:val="16"/>
          <w:lang w:val="kk-KZ"/>
        </w:rPr>
        <w:tab/>
        <w:t xml:space="preserve">                                                   E-mail </w:t>
      </w:r>
      <w:hyperlink r:id="rId7" w:history="1">
        <w:r>
          <w:rPr>
            <w:rStyle w:val="a3"/>
            <w:sz w:val="16"/>
            <w:szCs w:val="16"/>
            <w:lang w:val="kk-KZ"/>
          </w:rPr>
          <w:t>oblzdrav_atyrau@</w:t>
        </w:r>
      </w:hyperlink>
      <w:r>
        <w:rPr>
          <w:sz w:val="16"/>
          <w:szCs w:val="16"/>
          <w:lang w:val="kk-KZ"/>
        </w:rPr>
        <w:t>mail.ru</w:t>
      </w:r>
    </w:p>
    <w:p w14:paraId="5E897850" w14:textId="77777777" w:rsidR="00E27FF0" w:rsidRDefault="00E27FF0" w:rsidP="00E27FF0">
      <w:pPr>
        <w:rPr>
          <w:sz w:val="16"/>
          <w:szCs w:val="16"/>
          <w:lang w:val="kk-KZ" w:eastAsia="ko-KR"/>
        </w:rPr>
      </w:pPr>
      <w:r>
        <w:rPr>
          <w:sz w:val="16"/>
          <w:szCs w:val="16"/>
          <w:lang w:val="kk-KZ" w:eastAsia="ko-KR"/>
        </w:rPr>
        <w:t>_________  №  ____________________</w:t>
      </w:r>
    </w:p>
    <w:p w14:paraId="5AD97CFD" w14:textId="77777777" w:rsidR="00E27FF0" w:rsidRPr="000B76B3" w:rsidRDefault="00E27FF0" w:rsidP="00E27FF0">
      <w:pPr>
        <w:rPr>
          <w:lang w:val="kk-KZ"/>
        </w:rPr>
      </w:pPr>
    </w:p>
    <w:p w14:paraId="649CCD46" w14:textId="77777777" w:rsidR="00E27FF0" w:rsidRPr="000B76B3" w:rsidRDefault="00E27FF0" w:rsidP="00E27FF0">
      <w:pPr>
        <w:rPr>
          <w:lang w:val="kk-KZ"/>
        </w:rPr>
      </w:pPr>
    </w:p>
    <w:p w14:paraId="6E7BEEB0" w14:textId="77777777" w:rsidR="00E27FF0" w:rsidRPr="000B76B3" w:rsidRDefault="00E27FF0" w:rsidP="00E27FF0">
      <w:pPr>
        <w:rPr>
          <w:lang w:val="kk-KZ"/>
        </w:rPr>
      </w:pPr>
    </w:p>
    <w:p w14:paraId="6DD9B299" w14:textId="030C8655" w:rsidR="00937680" w:rsidRPr="00937680" w:rsidRDefault="00937680" w:rsidP="00937680">
      <w:pPr>
        <w:ind w:left="5664"/>
        <w:jc w:val="both"/>
        <w:rPr>
          <w:b/>
          <w:sz w:val="28"/>
          <w:szCs w:val="28"/>
          <w:lang w:val="kk-KZ"/>
        </w:rPr>
      </w:pPr>
      <w:r w:rsidRPr="00937680">
        <w:rPr>
          <w:b/>
          <w:sz w:val="28"/>
          <w:szCs w:val="28"/>
          <w:lang w:val="kk-KZ"/>
        </w:rPr>
        <w:t>Шаруашылық жүргізу құқығындағы коммуналдық</w:t>
      </w:r>
    </w:p>
    <w:p w14:paraId="12834E5B" w14:textId="6F1DEDA8" w:rsidR="00937680" w:rsidRPr="00937680" w:rsidRDefault="00937680" w:rsidP="00937680">
      <w:pPr>
        <w:ind w:left="4956" w:firstLine="708"/>
        <w:jc w:val="both"/>
        <w:rPr>
          <w:b/>
          <w:sz w:val="28"/>
          <w:szCs w:val="28"/>
          <w:lang w:val="kk-KZ"/>
        </w:rPr>
      </w:pPr>
      <w:r w:rsidRPr="00937680">
        <w:rPr>
          <w:b/>
          <w:sz w:val="28"/>
          <w:szCs w:val="28"/>
          <w:lang w:val="kk-KZ"/>
        </w:rPr>
        <w:t>мемлекеттік кәсіпорын</w:t>
      </w:r>
    </w:p>
    <w:p w14:paraId="1DF4F3A9" w14:textId="1F0DCA7D" w:rsidR="00E27FF0" w:rsidRPr="00937680" w:rsidRDefault="00937680" w:rsidP="00937680">
      <w:pPr>
        <w:ind w:left="4956" w:firstLine="708"/>
        <w:jc w:val="both"/>
        <w:rPr>
          <w:b/>
          <w:sz w:val="28"/>
          <w:szCs w:val="28"/>
          <w:lang w:val="kk-KZ"/>
        </w:rPr>
      </w:pPr>
      <w:r w:rsidRPr="00937680">
        <w:rPr>
          <w:b/>
          <w:sz w:val="28"/>
          <w:szCs w:val="28"/>
          <w:lang w:val="kk-KZ"/>
        </w:rPr>
        <w:t>басшыларына</w:t>
      </w:r>
    </w:p>
    <w:p w14:paraId="59346745" w14:textId="77777777" w:rsidR="00E27FF0" w:rsidRPr="00937680" w:rsidRDefault="00E27FF0" w:rsidP="00937680">
      <w:pPr>
        <w:ind w:firstLine="708"/>
        <w:jc w:val="both"/>
        <w:rPr>
          <w:i/>
          <w:sz w:val="28"/>
          <w:szCs w:val="28"/>
          <w:lang w:val="kk-KZ"/>
        </w:rPr>
      </w:pPr>
    </w:p>
    <w:p w14:paraId="4A6AA9D7" w14:textId="05B5D7D9" w:rsidR="00E27FF0" w:rsidRPr="00E27FF0" w:rsidRDefault="00937680" w:rsidP="00E27FF0">
      <w:pPr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Өте маңызды</w:t>
      </w:r>
      <w:r w:rsidR="004A12E9">
        <w:rPr>
          <w:b/>
          <w:i/>
          <w:sz w:val="28"/>
          <w:szCs w:val="28"/>
          <w:lang w:val="kk-KZ"/>
        </w:rPr>
        <w:t>!!!</w:t>
      </w:r>
    </w:p>
    <w:p w14:paraId="79028CE5" w14:textId="77777777" w:rsidR="00E27FF0" w:rsidRPr="004A12E9" w:rsidRDefault="00E27FF0" w:rsidP="00E27FF0">
      <w:pPr>
        <w:ind w:firstLine="708"/>
        <w:jc w:val="both"/>
        <w:rPr>
          <w:i/>
          <w:sz w:val="26"/>
          <w:szCs w:val="26"/>
          <w:lang w:val="kk-KZ"/>
        </w:rPr>
      </w:pPr>
    </w:p>
    <w:p w14:paraId="3C5C9FF4" w14:textId="77777777" w:rsidR="0050400D" w:rsidRPr="0050400D" w:rsidRDefault="0050400D" w:rsidP="0050400D">
      <w:pPr>
        <w:ind w:firstLine="720"/>
        <w:contextualSpacing/>
        <w:jc w:val="both"/>
        <w:rPr>
          <w:sz w:val="28"/>
          <w:szCs w:val="28"/>
          <w:lang w:val="kk-KZ"/>
        </w:rPr>
      </w:pPr>
      <w:r w:rsidRPr="0050400D">
        <w:rPr>
          <w:sz w:val="28"/>
          <w:szCs w:val="28"/>
          <w:lang w:val="kk-KZ"/>
        </w:rPr>
        <w:t xml:space="preserve">Қазақстан Республикасы Үкіметінің 2022 жылғы 31 желтоқсандағы </w:t>
      </w:r>
      <w:r w:rsidRPr="0050400D">
        <w:rPr>
          <w:sz w:val="28"/>
          <w:szCs w:val="28"/>
          <w:lang w:val="kk-KZ"/>
        </w:rPr>
        <w:br/>
        <w:t xml:space="preserve">№1147 қаулысымен бекітілген Әртүрлі нысаналы топтар деңгейінде декомпозицияланған ақпараттық жұмыс жүргізу жөніндегі іс-шаралар жоспары шеңберінде </w:t>
      </w:r>
      <w:r w:rsidRPr="0050400D">
        <w:rPr>
          <w:bCs/>
          <w:sz w:val="28"/>
          <w:szCs w:val="28"/>
          <w:lang w:val="kk-KZ"/>
        </w:rPr>
        <w:t>Қазақстан Республикасының Сыбайлас жемқорлыққа қарсы                          іс-қимыл агенттігімен (Сыбайлас жемқорлыққа қарсы қызмет)</w:t>
      </w:r>
      <w:r w:rsidRPr="0050400D">
        <w:rPr>
          <w:b/>
          <w:sz w:val="28"/>
          <w:szCs w:val="28"/>
          <w:lang w:val="kk-KZ"/>
        </w:rPr>
        <w:t xml:space="preserve"> </w:t>
      </w:r>
      <w:r w:rsidRPr="0050400D">
        <w:rPr>
          <w:sz w:val="28"/>
          <w:szCs w:val="28"/>
          <w:lang w:val="kk-KZ"/>
        </w:rPr>
        <w:t>2023 жылға арналған жобалар картасы жасақталған.</w:t>
      </w:r>
    </w:p>
    <w:p w14:paraId="2209E83D" w14:textId="77777777" w:rsidR="00257EDB" w:rsidRDefault="0050400D" w:rsidP="0050400D">
      <w:pPr>
        <w:ind w:firstLine="720"/>
        <w:contextualSpacing/>
        <w:jc w:val="both"/>
        <w:rPr>
          <w:sz w:val="28"/>
          <w:szCs w:val="28"/>
          <w:lang w:val="kk-KZ"/>
        </w:rPr>
      </w:pPr>
      <w:r w:rsidRPr="0050400D">
        <w:rPr>
          <w:sz w:val="28"/>
          <w:szCs w:val="28"/>
          <w:lang w:val="kk-KZ"/>
        </w:rPr>
        <w:t>Аталған жоспарды жүзеге асыру мақсатында Атырау облысы әкімімен 2023 жылға арналған жобалар картасы бекітіл</w:t>
      </w:r>
      <w:r>
        <w:rPr>
          <w:sz w:val="28"/>
          <w:szCs w:val="28"/>
          <w:lang w:val="kk-KZ"/>
        </w:rPr>
        <w:t xml:space="preserve">ген болатын. </w:t>
      </w:r>
      <w:r w:rsidR="00257EDB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екітілген жобалар картасын орындау мақсатында дайындалған тарату материалдарын</w:t>
      </w:r>
      <w:r w:rsidR="00257EDB">
        <w:rPr>
          <w:sz w:val="28"/>
          <w:szCs w:val="28"/>
          <w:lang w:val="kk-KZ"/>
        </w:rPr>
        <w:t xml:space="preserve"> аз мөлшерде</w:t>
      </w:r>
      <w:r>
        <w:rPr>
          <w:sz w:val="28"/>
          <w:szCs w:val="28"/>
          <w:lang w:val="kk-KZ"/>
        </w:rPr>
        <w:t xml:space="preserve"> Басқарманың бас маман заңгерінен ал</w:t>
      </w:r>
      <w:r w:rsidR="00257EDB">
        <w:rPr>
          <w:sz w:val="28"/>
          <w:szCs w:val="28"/>
          <w:lang w:val="kk-KZ"/>
        </w:rPr>
        <w:t>уға болады.</w:t>
      </w:r>
    </w:p>
    <w:p w14:paraId="4D30660F" w14:textId="706DB67E" w:rsidR="00937680" w:rsidRPr="000B349F" w:rsidRDefault="00257EDB" w:rsidP="00E27FF0">
      <w:pPr>
        <w:jc w:val="both"/>
        <w:rPr>
          <w:b/>
          <w:bCs/>
          <w:i/>
          <w:iCs/>
          <w:sz w:val="28"/>
          <w:szCs w:val="28"/>
          <w:lang w:val="kk-KZ"/>
        </w:rPr>
      </w:pPr>
      <w:r w:rsidRPr="000B349F">
        <w:rPr>
          <w:b/>
          <w:bCs/>
          <w:i/>
          <w:iCs/>
          <w:sz w:val="28"/>
          <w:szCs w:val="28"/>
          <w:lang w:val="kk-KZ"/>
        </w:rPr>
        <w:tab/>
        <w:t xml:space="preserve">Сонымен қатар, қоса жалғанған электронды нысандағы тарату материалдарын көбейтіп, медициналық ұйымда және өздеріңізге қарасты медициналық ұйым нысандарында (болған ретте) </w:t>
      </w:r>
      <w:r w:rsidRPr="000B349F">
        <w:rPr>
          <w:b/>
          <w:bCs/>
          <w:i/>
          <w:iCs/>
          <w:sz w:val="28"/>
          <w:szCs w:val="28"/>
          <w:lang w:val="kk-KZ"/>
        </w:rPr>
        <w:t xml:space="preserve">халыққа көрнекі жерлерге ілуді </w:t>
      </w:r>
      <w:r w:rsidRPr="000B349F">
        <w:rPr>
          <w:b/>
          <w:bCs/>
          <w:i/>
          <w:iCs/>
          <w:sz w:val="28"/>
          <w:szCs w:val="28"/>
          <w:lang w:val="kk-KZ"/>
        </w:rPr>
        <w:t>және медициналық ұйымның ресми инте</w:t>
      </w:r>
      <w:r w:rsidRPr="000B349F">
        <w:rPr>
          <w:b/>
          <w:bCs/>
          <w:i/>
          <w:iCs/>
          <w:sz w:val="28"/>
          <w:szCs w:val="28"/>
          <w:lang w:val="kk-KZ"/>
        </w:rPr>
        <w:t>р</w:t>
      </w:r>
      <w:r w:rsidRPr="000B349F">
        <w:rPr>
          <w:b/>
          <w:bCs/>
          <w:i/>
          <w:iCs/>
          <w:sz w:val="28"/>
          <w:szCs w:val="28"/>
          <w:lang w:val="kk-KZ"/>
        </w:rPr>
        <w:t>не</w:t>
      </w:r>
      <w:r w:rsidRPr="000B349F">
        <w:rPr>
          <w:b/>
          <w:bCs/>
          <w:i/>
          <w:iCs/>
          <w:sz w:val="28"/>
          <w:szCs w:val="28"/>
          <w:lang w:val="kk-KZ"/>
        </w:rPr>
        <w:t>т</w:t>
      </w:r>
      <w:r w:rsidRPr="000B349F">
        <w:rPr>
          <w:b/>
          <w:bCs/>
          <w:i/>
          <w:iCs/>
          <w:sz w:val="28"/>
          <w:szCs w:val="28"/>
          <w:lang w:val="kk-KZ"/>
        </w:rPr>
        <w:t xml:space="preserve"> ресурсы мен әлеуметтік желілеріне орналастыруды тапсырамын.</w:t>
      </w:r>
    </w:p>
    <w:p w14:paraId="468E8534" w14:textId="3F03C00E" w:rsidR="00257EDB" w:rsidRDefault="00257EDB" w:rsidP="00257EDB">
      <w:pPr>
        <w:ind w:firstLine="72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Атқарылған шаралар туралы мәліметтерді және </w:t>
      </w:r>
      <w:r>
        <w:rPr>
          <w:sz w:val="28"/>
          <w:szCs w:val="28"/>
          <w:lang w:val="kk-KZ"/>
        </w:rPr>
        <w:t xml:space="preserve">фотоесебін қосымшаға сәйкес ағымдағы жылдың </w:t>
      </w:r>
      <w:r w:rsidRPr="00257EDB">
        <w:rPr>
          <w:b/>
          <w:bCs/>
          <w:sz w:val="28"/>
          <w:szCs w:val="28"/>
          <w:lang w:val="kk-KZ"/>
        </w:rPr>
        <w:t>8-қыркүйегіне дейін</w:t>
      </w:r>
      <w:r>
        <w:rPr>
          <w:sz w:val="28"/>
          <w:szCs w:val="28"/>
          <w:lang w:val="kk-KZ"/>
        </w:rPr>
        <w:t xml:space="preserve"> жолдауды тапсырамын.</w:t>
      </w:r>
    </w:p>
    <w:p w14:paraId="2F718C8C" w14:textId="1308272C" w:rsidR="0050400D" w:rsidRDefault="0050400D" w:rsidP="00E27FF0">
      <w:pPr>
        <w:jc w:val="both"/>
        <w:rPr>
          <w:b/>
          <w:sz w:val="28"/>
          <w:szCs w:val="28"/>
          <w:lang w:val="kk-KZ"/>
        </w:rPr>
      </w:pPr>
    </w:p>
    <w:p w14:paraId="3AD36D05" w14:textId="77777777" w:rsidR="00257EDB" w:rsidRDefault="00257EDB" w:rsidP="00E27FF0">
      <w:pPr>
        <w:jc w:val="both"/>
        <w:rPr>
          <w:b/>
          <w:sz w:val="28"/>
          <w:szCs w:val="28"/>
          <w:lang w:val="kk-KZ"/>
        </w:rPr>
      </w:pPr>
    </w:p>
    <w:p w14:paraId="27D98A92" w14:textId="77777777" w:rsidR="0050400D" w:rsidRDefault="00E27FF0" w:rsidP="00E27FF0">
      <w:pPr>
        <w:tabs>
          <w:tab w:val="center" w:pos="481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Басқарма басшысы</w:t>
      </w:r>
      <w:r w:rsidR="0050400D">
        <w:rPr>
          <w:b/>
          <w:sz w:val="28"/>
          <w:szCs w:val="28"/>
          <w:lang w:val="kk-KZ"/>
        </w:rPr>
        <w:t>ның</w:t>
      </w:r>
    </w:p>
    <w:p w14:paraId="0A1C5AC9" w14:textId="3F8D3556" w:rsidR="00E27FF0" w:rsidRPr="008667BD" w:rsidRDefault="0050400D" w:rsidP="00E27FF0">
      <w:pPr>
        <w:tabs>
          <w:tab w:val="center" w:pos="481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уақытша міндетін атқарушы</w:t>
      </w:r>
      <w:r w:rsidR="00E27FF0">
        <w:rPr>
          <w:b/>
          <w:sz w:val="28"/>
          <w:szCs w:val="28"/>
          <w:lang w:val="kk-KZ"/>
        </w:rPr>
        <w:tab/>
        <w:t xml:space="preserve"> </w:t>
      </w:r>
      <w:r w:rsidR="00E27FF0">
        <w:rPr>
          <w:b/>
          <w:sz w:val="28"/>
          <w:szCs w:val="28"/>
          <w:lang w:val="kk-KZ"/>
        </w:rPr>
        <w:tab/>
      </w:r>
      <w:r w:rsidR="00E27FF0">
        <w:rPr>
          <w:b/>
          <w:sz w:val="28"/>
          <w:szCs w:val="28"/>
          <w:lang w:val="kk-KZ"/>
        </w:rPr>
        <w:tab/>
        <w:t xml:space="preserve">                             </w:t>
      </w:r>
      <w:r w:rsidR="00937680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 xml:space="preserve"> </w:t>
      </w:r>
      <w:r w:rsidR="0093768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Ж.Садуова</w:t>
      </w:r>
    </w:p>
    <w:bookmarkEnd w:id="0"/>
    <w:p w14:paraId="7CD381DF" w14:textId="77777777" w:rsidR="00E27FF0" w:rsidRPr="00BE016D" w:rsidRDefault="00E27FF0" w:rsidP="00E27FF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</w:t>
      </w:r>
    </w:p>
    <w:p w14:paraId="592A3255" w14:textId="54B935C6" w:rsidR="00E27FF0" w:rsidRDefault="00E27FF0" w:rsidP="00E27FF0">
      <w:pPr>
        <w:rPr>
          <w:lang w:val="kk-KZ"/>
        </w:rPr>
      </w:pPr>
    </w:p>
    <w:p w14:paraId="6050CE09" w14:textId="77777777" w:rsidR="00937680" w:rsidRPr="00294FE2" w:rsidRDefault="00937680" w:rsidP="00E27FF0">
      <w:pPr>
        <w:rPr>
          <w:lang w:val="kk-KZ"/>
        </w:rPr>
      </w:pPr>
    </w:p>
    <w:p w14:paraId="42D9DD7E" w14:textId="77777777" w:rsidR="00E27FF0" w:rsidRPr="00211466" w:rsidRDefault="00E27FF0" w:rsidP="00E27FF0">
      <w:pPr>
        <w:jc w:val="both"/>
        <w:rPr>
          <w:lang w:val="kk-KZ"/>
        </w:rPr>
      </w:pPr>
    </w:p>
    <w:p w14:paraId="3B12F2DB" w14:textId="77777777" w:rsidR="00E27FF0" w:rsidRPr="00EA0F24" w:rsidRDefault="00E27FF0" w:rsidP="00E27FF0">
      <w:pPr>
        <w:jc w:val="both"/>
        <w:rPr>
          <w:lang w:val="kk-KZ"/>
        </w:rPr>
      </w:pPr>
      <w:r w:rsidRPr="00EA0F24">
        <w:rPr>
          <w:lang w:val="kk-KZ"/>
        </w:rPr>
        <w:sym w:font="Wingdings" w:char="0040"/>
      </w:r>
      <w:r>
        <w:rPr>
          <w:lang w:val="kk-KZ"/>
        </w:rPr>
        <w:t>Ташенова Б</w:t>
      </w:r>
    </w:p>
    <w:p w14:paraId="066517D9" w14:textId="77777777" w:rsidR="00257EDB" w:rsidRDefault="00E27FF0" w:rsidP="00257EDB">
      <w:pPr>
        <w:rPr>
          <w:lang w:val="kk-KZ"/>
        </w:rPr>
        <w:sectPr w:rsidR="00257EDB" w:rsidSect="00000293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EA0F24">
        <w:rPr>
          <w:lang w:val="kk-KZ"/>
        </w:rPr>
        <w:sym w:font="Wingdings" w:char="0028"/>
      </w:r>
      <w:r>
        <w:rPr>
          <w:lang w:val="kk-KZ"/>
        </w:rPr>
        <w:t xml:space="preserve">8 (7122) 27 </w:t>
      </w:r>
      <w:r w:rsidR="0050400D">
        <w:rPr>
          <w:lang w:val="kk-KZ"/>
        </w:rPr>
        <w:t>09 14</w:t>
      </w:r>
    </w:p>
    <w:p w14:paraId="60FB8B5B" w14:textId="22A11D97" w:rsidR="00E27FF0" w:rsidRDefault="00E27FF0" w:rsidP="00E27FF0">
      <w:pPr>
        <w:jc w:val="both"/>
        <w:rPr>
          <w:color w:val="0C0000"/>
          <w:lang w:val="kk-KZ"/>
        </w:rPr>
      </w:pPr>
    </w:p>
    <w:p w14:paraId="500211FA" w14:textId="22ADD5A4" w:rsidR="0050400D" w:rsidRPr="0050400D" w:rsidRDefault="00E27FF0" w:rsidP="00257EDB">
      <w:pPr>
        <w:tabs>
          <w:tab w:val="left" w:pos="3105"/>
        </w:tabs>
        <w:rPr>
          <w:rFonts w:eastAsia="Calibri"/>
          <w:sz w:val="28"/>
          <w:szCs w:val="28"/>
          <w:lang w:val="kk-KZ" w:eastAsia="en-US"/>
        </w:rPr>
      </w:pPr>
      <w:r>
        <w:rPr>
          <w:lang w:val="kk-KZ"/>
        </w:rPr>
        <w:tab/>
      </w:r>
    </w:p>
    <w:p w14:paraId="7A789688" w14:textId="77777777" w:rsidR="0050400D" w:rsidRPr="0050400D" w:rsidRDefault="0050400D" w:rsidP="0050400D">
      <w:pPr>
        <w:ind w:left="10490"/>
        <w:jc w:val="center"/>
        <w:rPr>
          <w:rFonts w:eastAsia="Calibri"/>
          <w:sz w:val="28"/>
          <w:szCs w:val="28"/>
          <w:lang w:val="kk-KZ" w:eastAsia="en-US"/>
        </w:rPr>
      </w:pPr>
    </w:p>
    <w:p w14:paraId="7F33E320" w14:textId="01E9C355" w:rsidR="0050400D" w:rsidRDefault="0050400D" w:rsidP="0050400D">
      <w:pPr>
        <w:jc w:val="center"/>
        <w:rPr>
          <w:rFonts w:eastAsia="Calibri"/>
          <w:sz w:val="28"/>
          <w:szCs w:val="28"/>
          <w:lang w:val="kk-KZ" w:eastAsia="en-US"/>
        </w:rPr>
      </w:pPr>
    </w:p>
    <w:p w14:paraId="7FF743AE" w14:textId="537609D3" w:rsidR="00257EDB" w:rsidRDefault="00257EDB" w:rsidP="00257EDB">
      <w:pPr>
        <w:jc w:val="right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Қосымша </w:t>
      </w:r>
    </w:p>
    <w:p w14:paraId="7263C1E9" w14:textId="77777777" w:rsidR="00257EDB" w:rsidRPr="0050400D" w:rsidRDefault="00257EDB" w:rsidP="00257EDB">
      <w:pPr>
        <w:jc w:val="right"/>
        <w:rPr>
          <w:rFonts w:eastAsia="Calibri"/>
          <w:sz w:val="28"/>
          <w:szCs w:val="28"/>
          <w:lang w:val="kk-KZ" w:eastAsia="en-US"/>
        </w:rPr>
      </w:pPr>
    </w:p>
    <w:p w14:paraId="049D4F6B" w14:textId="77777777" w:rsidR="0050400D" w:rsidRPr="0050400D" w:rsidRDefault="0050400D" w:rsidP="0050400D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50400D">
        <w:rPr>
          <w:rFonts w:eastAsia="Calibri"/>
          <w:b/>
          <w:sz w:val="28"/>
          <w:szCs w:val="28"/>
          <w:lang w:val="kk-KZ" w:eastAsia="en-US"/>
        </w:rPr>
        <w:t xml:space="preserve">Әртүрлі нысаналы топтар деңгейінде декомпозицияланған </w:t>
      </w:r>
    </w:p>
    <w:p w14:paraId="21FC7B0A" w14:textId="77777777" w:rsidR="0050400D" w:rsidRPr="0050400D" w:rsidRDefault="0050400D" w:rsidP="0050400D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50400D">
        <w:rPr>
          <w:rFonts w:eastAsia="Calibri"/>
          <w:b/>
          <w:sz w:val="28"/>
          <w:szCs w:val="28"/>
          <w:lang w:val="kk-KZ" w:eastAsia="en-US"/>
        </w:rPr>
        <w:t xml:space="preserve">ақпараттық жұмыс жүргізу жөніндегі іс-шаралар жоспарының орындалуы бойынша есеп </w:t>
      </w:r>
    </w:p>
    <w:p w14:paraId="6E08E6D4" w14:textId="77777777" w:rsidR="0050400D" w:rsidRPr="0050400D" w:rsidRDefault="0050400D" w:rsidP="0050400D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50400D">
        <w:rPr>
          <w:rFonts w:eastAsia="Calibri"/>
          <w:b/>
          <w:sz w:val="28"/>
          <w:szCs w:val="28"/>
          <w:lang w:val="kk-KZ" w:eastAsia="en-US"/>
        </w:rPr>
        <w:t xml:space="preserve">(2023 ж. ) </w:t>
      </w:r>
    </w:p>
    <w:p w14:paraId="668C35B2" w14:textId="77777777" w:rsidR="0050400D" w:rsidRPr="0050400D" w:rsidRDefault="0050400D" w:rsidP="0050400D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14:paraId="2BF4D00C" w14:textId="77777777" w:rsidR="0050400D" w:rsidRPr="0050400D" w:rsidRDefault="0050400D" w:rsidP="0050400D">
      <w:pPr>
        <w:jc w:val="center"/>
        <w:rPr>
          <w:rFonts w:eastAsia="Calibri"/>
          <w:b/>
          <w:sz w:val="4"/>
          <w:szCs w:val="4"/>
          <w:lang w:val="kk-KZ" w:eastAsia="en-US"/>
        </w:rPr>
      </w:pPr>
    </w:p>
    <w:tbl>
      <w:tblPr>
        <w:tblStyle w:val="a6"/>
        <w:tblW w:w="14283" w:type="dxa"/>
        <w:tblInd w:w="0" w:type="dxa"/>
        <w:tblLook w:val="04A0" w:firstRow="1" w:lastRow="0" w:firstColumn="1" w:lastColumn="0" w:noHBand="0" w:noVBand="1"/>
      </w:tblPr>
      <w:tblGrid>
        <w:gridCol w:w="459"/>
        <w:gridCol w:w="3388"/>
        <w:gridCol w:w="2498"/>
        <w:gridCol w:w="2859"/>
        <w:gridCol w:w="2953"/>
        <w:gridCol w:w="2126"/>
      </w:tblGrid>
      <w:tr w:rsidR="00257EDB" w:rsidRPr="000B349F" w14:paraId="4777FF05" w14:textId="1172852A" w:rsidTr="000B349F">
        <w:trPr>
          <w:trHeight w:val="458"/>
        </w:trPr>
        <w:tc>
          <w:tcPr>
            <w:tcW w:w="459" w:type="dxa"/>
          </w:tcPr>
          <w:p w14:paraId="7F4A9AC7" w14:textId="344FF2E0" w:rsidR="00257EDB" w:rsidRPr="000B349F" w:rsidRDefault="00257EDB">
            <w:pPr>
              <w:rPr>
                <w:b/>
                <w:bCs/>
                <w:sz w:val="24"/>
                <w:szCs w:val="24"/>
                <w:lang w:val="kk-KZ"/>
              </w:rPr>
            </w:pPr>
            <w:r w:rsidRPr="000B349F">
              <w:rPr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388" w:type="dxa"/>
          </w:tcPr>
          <w:p w14:paraId="6C20C65E" w14:textId="13B20F6F" w:rsidR="00257EDB" w:rsidRPr="000B349F" w:rsidRDefault="00257EDB">
            <w:pPr>
              <w:rPr>
                <w:b/>
                <w:bCs/>
                <w:sz w:val="24"/>
                <w:szCs w:val="24"/>
                <w:lang w:val="kk-KZ"/>
              </w:rPr>
            </w:pPr>
            <w:r w:rsidRPr="000B349F">
              <w:rPr>
                <w:b/>
                <w:bCs/>
                <w:sz w:val="24"/>
                <w:szCs w:val="24"/>
                <w:lang w:val="kk-KZ"/>
              </w:rPr>
              <w:t>Медициналық ұйым атауы</w:t>
            </w:r>
          </w:p>
        </w:tc>
        <w:tc>
          <w:tcPr>
            <w:tcW w:w="2498" w:type="dxa"/>
          </w:tcPr>
          <w:p w14:paraId="4066EA93" w14:textId="4A845C72" w:rsidR="00257EDB" w:rsidRPr="000B349F" w:rsidRDefault="00257EDB">
            <w:pPr>
              <w:rPr>
                <w:b/>
                <w:bCs/>
                <w:sz w:val="24"/>
                <w:szCs w:val="24"/>
                <w:lang w:val="kk-KZ"/>
              </w:rPr>
            </w:pPr>
            <w:r w:rsidRPr="000B349F">
              <w:rPr>
                <w:b/>
                <w:bCs/>
                <w:sz w:val="24"/>
                <w:szCs w:val="24"/>
                <w:lang w:val="kk-KZ"/>
              </w:rPr>
              <w:t>Қай жерге ілінді</w:t>
            </w:r>
          </w:p>
        </w:tc>
        <w:tc>
          <w:tcPr>
            <w:tcW w:w="2859" w:type="dxa"/>
          </w:tcPr>
          <w:p w14:paraId="4741EEEE" w14:textId="6953D41F" w:rsidR="00257EDB" w:rsidRPr="000B349F" w:rsidRDefault="00257EDB">
            <w:pPr>
              <w:rPr>
                <w:b/>
                <w:bCs/>
                <w:sz w:val="24"/>
                <w:szCs w:val="24"/>
                <w:lang w:val="kk-KZ"/>
              </w:rPr>
            </w:pPr>
            <w:r w:rsidRPr="000B349F">
              <w:rPr>
                <w:b/>
                <w:bCs/>
                <w:sz w:val="24"/>
                <w:szCs w:val="24"/>
                <w:lang w:val="kk-KZ"/>
              </w:rPr>
              <w:t xml:space="preserve">Материал ілінгендігі туралы фотоесеп </w:t>
            </w:r>
          </w:p>
        </w:tc>
        <w:tc>
          <w:tcPr>
            <w:tcW w:w="2953" w:type="dxa"/>
          </w:tcPr>
          <w:p w14:paraId="53C0749A" w14:textId="76D55AE6" w:rsidR="00257EDB" w:rsidRPr="000B349F" w:rsidRDefault="00257EDB" w:rsidP="00257EDB">
            <w:pPr>
              <w:rPr>
                <w:b/>
                <w:bCs/>
                <w:sz w:val="24"/>
                <w:szCs w:val="24"/>
                <w:lang w:val="kk-KZ"/>
              </w:rPr>
            </w:pPr>
            <w:r w:rsidRPr="000B349F">
              <w:rPr>
                <w:b/>
                <w:bCs/>
                <w:sz w:val="24"/>
                <w:szCs w:val="24"/>
                <w:lang w:val="kk-KZ"/>
              </w:rPr>
              <w:t>Материал салынған интерет ресурс пен әлеуметтік желілерге сілтеме</w:t>
            </w:r>
          </w:p>
        </w:tc>
        <w:tc>
          <w:tcPr>
            <w:tcW w:w="2126" w:type="dxa"/>
          </w:tcPr>
          <w:p w14:paraId="716B6589" w14:textId="246F0805" w:rsidR="00257EDB" w:rsidRPr="000B349F" w:rsidRDefault="00257EDB" w:rsidP="00257EDB">
            <w:pPr>
              <w:rPr>
                <w:b/>
                <w:bCs/>
                <w:sz w:val="24"/>
                <w:szCs w:val="24"/>
                <w:lang w:val="kk-KZ"/>
              </w:rPr>
            </w:pPr>
            <w:r w:rsidRPr="000B349F">
              <w:rPr>
                <w:b/>
                <w:bCs/>
                <w:sz w:val="24"/>
                <w:szCs w:val="24"/>
                <w:lang w:val="kk-KZ"/>
              </w:rPr>
              <w:t xml:space="preserve">Ескерту </w:t>
            </w:r>
          </w:p>
        </w:tc>
      </w:tr>
      <w:tr w:rsidR="00257EDB" w14:paraId="21BFB166" w14:textId="69953407" w:rsidTr="000B349F">
        <w:trPr>
          <w:trHeight w:val="228"/>
        </w:trPr>
        <w:tc>
          <w:tcPr>
            <w:tcW w:w="459" w:type="dxa"/>
          </w:tcPr>
          <w:p w14:paraId="617F457F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3388" w:type="dxa"/>
          </w:tcPr>
          <w:p w14:paraId="6A99FB71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498" w:type="dxa"/>
          </w:tcPr>
          <w:p w14:paraId="305003E1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859" w:type="dxa"/>
          </w:tcPr>
          <w:p w14:paraId="08B1A2D0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953" w:type="dxa"/>
          </w:tcPr>
          <w:p w14:paraId="00A124E1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126" w:type="dxa"/>
          </w:tcPr>
          <w:p w14:paraId="1BF9D5EC" w14:textId="77777777" w:rsidR="00257EDB" w:rsidRDefault="00257EDB">
            <w:pPr>
              <w:rPr>
                <w:lang w:val="ru-KZ"/>
              </w:rPr>
            </w:pPr>
          </w:p>
        </w:tc>
      </w:tr>
      <w:tr w:rsidR="00257EDB" w14:paraId="5DCAF2E1" w14:textId="32624924" w:rsidTr="000B349F">
        <w:trPr>
          <w:trHeight w:val="228"/>
        </w:trPr>
        <w:tc>
          <w:tcPr>
            <w:tcW w:w="459" w:type="dxa"/>
          </w:tcPr>
          <w:p w14:paraId="5205537F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3388" w:type="dxa"/>
          </w:tcPr>
          <w:p w14:paraId="316106E1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498" w:type="dxa"/>
          </w:tcPr>
          <w:p w14:paraId="7251B41C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859" w:type="dxa"/>
          </w:tcPr>
          <w:p w14:paraId="43779639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953" w:type="dxa"/>
          </w:tcPr>
          <w:p w14:paraId="632FCA5F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126" w:type="dxa"/>
          </w:tcPr>
          <w:p w14:paraId="7F9CB740" w14:textId="77777777" w:rsidR="00257EDB" w:rsidRDefault="00257EDB">
            <w:pPr>
              <w:rPr>
                <w:lang w:val="ru-KZ"/>
              </w:rPr>
            </w:pPr>
          </w:p>
        </w:tc>
      </w:tr>
      <w:tr w:rsidR="00257EDB" w14:paraId="5ED139F5" w14:textId="2DE20E94" w:rsidTr="000B349F">
        <w:trPr>
          <w:trHeight w:val="228"/>
        </w:trPr>
        <w:tc>
          <w:tcPr>
            <w:tcW w:w="459" w:type="dxa"/>
          </w:tcPr>
          <w:p w14:paraId="4DD48A56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3388" w:type="dxa"/>
          </w:tcPr>
          <w:p w14:paraId="6DCBF4F5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498" w:type="dxa"/>
          </w:tcPr>
          <w:p w14:paraId="4481548A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859" w:type="dxa"/>
          </w:tcPr>
          <w:p w14:paraId="3094FD96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953" w:type="dxa"/>
          </w:tcPr>
          <w:p w14:paraId="7B81436C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126" w:type="dxa"/>
          </w:tcPr>
          <w:p w14:paraId="5456179C" w14:textId="77777777" w:rsidR="00257EDB" w:rsidRDefault="00257EDB">
            <w:pPr>
              <w:rPr>
                <w:lang w:val="ru-KZ"/>
              </w:rPr>
            </w:pPr>
          </w:p>
        </w:tc>
      </w:tr>
      <w:tr w:rsidR="00257EDB" w14:paraId="58E865E8" w14:textId="093848FD" w:rsidTr="000B349F">
        <w:trPr>
          <w:trHeight w:val="228"/>
        </w:trPr>
        <w:tc>
          <w:tcPr>
            <w:tcW w:w="459" w:type="dxa"/>
          </w:tcPr>
          <w:p w14:paraId="1BA95D5F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3388" w:type="dxa"/>
          </w:tcPr>
          <w:p w14:paraId="4B6FD888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498" w:type="dxa"/>
          </w:tcPr>
          <w:p w14:paraId="1CD2BD23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859" w:type="dxa"/>
          </w:tcPr>
          <w:p w14:paraId="5BAEB87C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953" w:type="dxa"/>
          </w:tcPr>
          <w:p w14:paraId="35DF36BB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126" w:type="dxa"/>
          </w:tcPr>
          <w:p w14:paraId="4F54D006" w14:textId="77777777" w:rsidR="00257EDB" w:rsidRDefault="00257EDB">
            <w:pPr>
              <w:rPr>
                <w:lang w:val="ru-KZ"/>
              </w:rPr>
            </w:pPr>
          </w:p>
        </w:tc>
      </w:tr>
      <w:tr w:rsidR="00257EDB" w14:paraId="271E7C80" w14:textId="04CE8260" w:rsidTr="000B349F">
        <w:trPr>
          <w:trHeight w:val="228"/>
        </w:trPr>
        <w:tc>
          <w:tcPr>
            <w:tcW w:w="459" w:type="dxa"/>
          </w:tcPr>
          <w:p w14:paraId="669A4E98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3388" w:type="dxa"/>
          </w:tcPr>
          <w:p w14:paraId="48C60AD7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498" w:type="dxa"/>
          </w:tcPr>
          <w:p w14:paraId="709AA9FA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859" w:type="dxa"/>
          </w:tcPr>
          <w:p w14:paraId="7877CDC8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953" w:type="dxa"/>
          </w:tcPr>
          <w:p w14:paraId="4BEEEE0A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126" w:type="dxa"/>
          </w:tcPr>
          <w:p w14:paraId="016C54DA" w14:textId="77777777" w:rsidR="00257EDB" w:rsidRDefault="00257EDB">
            <w:pPr>
              <w:rPr>
                <w:lang w:val="ru-KZ"/>
              </w:rPr>
            </w:pPr>
          </w:p>
        </w:tc>
      </w:tr>
      <w:tr w:rsidR="00257EDB" w14:paraId="5F0DC1A1" w14:textId="48020CDD" w:rsidTr="000B349F">
        <w:trPr>
          <w:trHeight w:val="228"/>
        </w:trPr>
        <w:tc>
          <w:tcPr>
            <w:tcW w:w="459" w:type="dxa"/>
          </w:tcPr>
          <w:p w14:paraId="579B044E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3388" w:type="dxa"/>
          </w:tcPr>
          <w:p w14:paraId="7100FAF3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498" w:type="dxa"/>
          </w:tcPr>
          <w:p w14:paraId="4DA83B94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859" w:type="dxa"/>
          </w:tcPr>
          <w:p w14:paraId="4A028DFB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953" w:type="dxa"/>
          </w:tcPr>
          <w:p w14:paraId="545E38B8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126" w:type="dxa"/>
          </w:tcPr>
          <w:p w14:paraId="11B45660" w14:textId="77777777" w:rsidR="00257EDB" w:rsidRDefault="00257EDB">
            <w:pPr>
              <w:rPr>
                <w:lang w:val="ru-KZ"/>
              </w:rPr>
            </w:pPr>
          </w:p>
        </w:tc>
      </w:tr>
      <w:tr w:rsidR="00257EDB" w14:paraId="0A3FBD94" w14:textId="78D12DD2" w:rsidTr="000B349F">
        <w:trPr>
          <w:trHeight w:val="228"/>
        </w:trPr>
        <w:tc>
          <w:tcPr>
            <w:tcW w:w="459" w:type="dxa"/>
          </w:tcPr>
          <w:p w14:paraId="2DCA2976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3388" w:type="dxa"/>
          </w:tcPr>
          <w:p w14:paraId="3FA563E4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498" w:type="dxa"/>
          </w:tcPr>
          <w:p w14:paraId="46F5FB5E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859" w:type="dxa"/>
          </w:tcPr>
          <w:p w14:paraId="65B9214F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953" w:type="dxa"/>
          </w:tcPr>
          <w:p w14:paraId="7A9F462D" w14:textId="77777777" w:rsidR="00257EDB" w:rsidRDefault="00257EDB">
            <w:pPr>
              <w:rPr>
                <w:lang w:val="ru-KZ"/>
              </w:rPr>
            </w:pPr>
          </w:p>
        </w:tc>
        <w:tc>
          <w:tcPr>
            <w:tcW w:w="2126" w:type="dxa"/>
          </w:tcPr>
          <w:p w14:paraId="0BD7C402" w14:textId="77777777" w:rsidR="00257EDB" w:rsidRDefault="00257EDB">
            <w:pPr>
              <w:rPr>
                <w:lang w:val="ru-KZ"/>
              </w:rPr>
            </w:pPr>
          </w:p>
        </w:tc>
      </w:tr>
    </w:tbl>
    <w:p w14:paraId="6C12850A" w14:textId="77777777" w:rsidR="0050400D" w:rsidRPr="0050400D" w:rsidRDefault="0050400D">
      <w:pPr>
        <w:rPr>
          <w:lang w:val="ru-KZ"/>
        </w:rPr>
      </w:pPr>
    </w:p>
    <w:sectPr w:rsidR="0050400D" w:rsidRPr="0050400D" w:rsidSect="00257EDB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41"/>
    <w:multiLevelType w:val="hybridMultilevel"/>
    <w:tmpl w:val="4DFC1870"/>
    <w:lvl w:ilvl="0" w:tplc="F858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FF0"/>
    <w:rsid w:val="00000293"/>
    <w:rsid w:val="000870FF"/>
    <w:rsid w:val="000B349F"/>
    <w:rsid w:val="00102C62"/>
    <w:rsid w:val="002223B6"/>
    <w:rsid w:val="00257EDB"/>
    <w:rsid w:val="00294FE2"/>
    <w:rsid w:val="002A3085"/>
    <w:rsid w:val="002C10A0"/>
    <w:rsid w:val="00355C38"/>
    <w:rsid w:val="00414BD6"/>
    <w:rsid w:val="004A12E9"/>
    <w:rsid w:val="0050400D"/>
    <w:rsid w:val="005250FC"/>
    <w:rsid w:val="005A0948"/>
    <w:rsid w:val="005A189E"/>
    <w:rsid w:val="005C0AEC"/>
    <w:rsid w:val="006A3B4C"/>
    <w:rsid w:val="007D2CAA"/>
    <w:rsid w:val="00895466"/>
    <w:rsid w:val="008C3FB9"/>
    <w:rsid w:val="00937680"/>
    <w:rsid w:val="00A6470B"/>
    <w:rsid w:val="00D55CA5"/>
    <w:rsid w:val="00E27FF0"/>
    <w:rsid w:val="00EA613F"/>
    <w:rsid w:val="00F47997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4F52"/>
  <w15:docId w15:val="{5B2147EC-703C-46DF-A271-B72880B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27FF0"/>
    <w:pPr>
      <w:keepNext/>
      <w:jc w:val="center"/>
      <w:outlineLvl w:val="3"/>
    </w:pPr>
    <w:rPr>
      <w:rFonts w:ascii="KZ Times New Roman" w:hAnsi="KZ Times New Roman"/>
      <w:b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27FF0"/>
    <w:rPr>
      <w:rFonts w:ascii="KZ Times New Roman" w:eastAsia="Times New Roman" w:hAnsi="KZ Times New Roman" w:cs="Times New Roman"/>
      <w:b/>
      <w:color w:val="0000F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27FF0"/>
    <w:rPr>
      <w:color w:val="0000FF"/>
      <w:u w:val="single"/>
    </w:rPr>
  </w:style>
  <w:style w:type="paragraph" w:styleId="3">
    <w:name w:val="Body Text 3"/>
    <w:basedOn w:val="a"/>
    <w:link w:val="30"/>
    <w:unhideWhenUsed/>
    <w:rsid w:val="00E27FF0"/>
    <w:pPr>
      <w:jc w:val="center"/>
    </w:pPr>
    <w:rPr>
      <w:b/>
      <w:color w:val="0000FF"/>
      <w:sz w:val="28"/>
      <w:szCs w:val="20"/>
      <w:lang w:val="kk-KZ" w:eastAsia="ko-KR"/>
    </w:rPr>
  </w:style>
  <w:style w:type="character" w:customStyle="1" w:styleId="30">
    <w:name w:val="Основной текст 3 Знак"/>
    <w:basedOn w:val="a0"/>
    <w:link w:val="3"/>
    <w:rsid w:val="00E27FF0"/>
    <w:rPr>
      <w:rFonts w:ascii="Times New Roman" w:eastAsia="Times New Roman" w:hAnsi="Times New Roman" w:cs="Times New Roman"/>
      <w:b/>
      <w:color w:val="0000FF"/>
      <w:sz w:val="28"/>
      <w:szCs w:val="20"/>
      <w:lang w:val="kk-KZ" w:eastAsia="ko-KR"/>
    </w:rPr>
  </w:style>
  <w:style w:type="paragraph" w:styleId="a4">
    <w:name w:val="Balloon Text"/>
    <w:basedOn w:val="a"/>
    <w:link w:val="a5"/>
    <w:uiPriority w:val="99"/>
    <w:semiHidden/>
    <w:unhideWhenUsed/>
    <w:rsid w:val="00E27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50400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lzdrav_atyrau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zdrav_atyra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A.Musin</dc:creator>
  <cp:lastModifiedBy>Bakytnur O. Tashenova</cp:lastModifiedBy>
  <cp:revision>11</cp:revision>
  <cp:lastPrinted>2023-09-01T05:30:00Z</cp:lastPrinted>
  <dcterms:created xsi:type="dcterms:W3CDTF">2023-02-03T05:11:00Z</dcterms:created>
  <dcterms:modified xsi:type="dcterms:W3CDTF">2023-09-01T05:30:00Z</dcterms:modified>
</cp:coreProperties>
</file>